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46C49ED1" wp14:paraId="1EEBCFD9" wp14:textId="67F474B1">
      <w:pPr>
        <w:pStyle w:val="Heading1"/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es-ES"/>
        </w:rPr>
      </w:pPr>
      <w:r w:rsidRPr="46C49ED1" w:rsidR="46C49ED1">
        <w:rPr>
          <w:b w:val="1"/>
          <w:bCs w:val="1"/>
          <w:noProof w:val="0"/>
          <w:color w:val="auto"/>
          <w:lang w:val="es-ES"/>
        </w:rPr>
        <w:t>XYZ PULSAR A-RGB PWM, Flujo de Aire Regular, Rodamiento de Rifle, Alto Rendimiento de Flujo de Aire, PWM 1800RPM, Iluminación ARGB, Cable Daisy-</w:t>
      </w:r>
      <w:r w:rsidRPr="46C49ED1" w:rsidR="46C49ED1">
        <w:rPr>
          <w:b w:val="1"/>
          <w:bCs w:val="1"/>
          <w:noProof w:val="0"/>
          <w:color w:val="auto"/>
          <w:lang w:val="es-ES"/>
        </w:rPr>
        <w:t>Chain</w:t>
      </w:r>
    </w:p>
    <w:p xmlns:wp14="http://schemas.microsoft.com/office/word/2010/wordml" w:rsidP="74A81F0D" wp14:paraId="64104E3D" wp14:textId="2FB1BF5E">
      <w:pPr>
        <w:spacing w:before="240" w:beforeAutospacing="off" w:after="240" w:afterAutospacing="off"/>
      </w:pP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>Eleva tu experiencia de juego con el ventilador XYZ Pulsar A-RGB de 120 mm (Flujo de Aire Regular). Este ventilador de alto rendimiento combina una extracción de calor eficiente, una deslumbrante iluminación ARGB y un funcionamiento silencioso para crear la solución de refrigeración perfecta para tu PC.</w:t>
      </w:r>
    </w:p>
    <w:p xmlns:wp14="http://schemas.microsoft.com/office/word/2010/wordml" w:rsidP="74A81F0D" wp14:paraId="1547B8FA" wp14:textId="07DA3317">
      <w:pPr>
        <w:spacing w:before="240" w:beforeAutospacing="off" w:after="240" w:afterAutospacing="off"/>
      </w:pPr>
      <w:r w:rsidRPr="74A81F0D" w:rsidR="74A81F0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Características Principales:</w:t>
      </w:r>
    </w:p>
    <w:p xmlns:wp14="http://schemas.microsoft.com/office/word/2010/wordml" w:rsidP="74A81F0D" wp14:paraId="3DA63C01" wp14:textId="56BA132A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Rendimiento Silencioso:</w:t>
      </w: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Disfruta de una refrigeración potente sin sacrificar la tranquilidad. El ventilador Pulsar A-RGB ofrece un flujo de aire máximo de 78.64 CFM y una presión estática de 1.78 mm-H₂O, manteniendo tus componentes frescos incluso bajo cargas pesadas, todo con un nivel de ruido mínimo de solo 18.5 dB(A).</w:t>
      </w:r>
    </w:p>
    <w:p xmlns:wp14="http://schemas.microsoft.com/office/word/2010/wordml" w:rsidP="74A81F0D" wp14:paraId="06F7874E" wp14:textId="7B408FAA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Iluminación ARGB Dinámica:</w:t>
      </w: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Sumérgete en un espectáculo de luces personalizable con la iluminación ARGB del ventilador Pulsar. Crea efectos vibrantes y sincronízalos con tu placa base y otros componentes compatibles para una experiencia visual inmersiva.</w:t>
      </w:r>
    </w:p>
    <w:p xmlns:wp14="http://schemas.microsoft.com/office/word/2010/wordml" w:rsidP="74A81F0D" wp14:paraId="431DFC31" wp14:textId="3718ADAD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Flujo de Aire Regular Eficiente:</w:t>
      </w: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El ventilador Pulsar (Flujo de Aire Regular) está diseñado para una extracción de calor eficiente, asegurando que el aire caliente sea expulsado de tu sistema y manteniendo tus componentes a temperaturas óptimas.</w:t>
      </w:r>
    </w:p>
    <w:p xmlns:wp14="http://schemas.microsoft.com/office/word/2010/wordml" w:rsidP="74A81F0D" wp14:paraId="7BD9C222" wp14:textId="0168782C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Rodamientos de Rifle Duraderos:</w:t>
      </w: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Los rodamientos de rifle, con su ranura en espiral que distribuye uniformemente el lubricante, garantizan un funcionamiento suave y silencioso y una larga vida útil de hasta 50,000 horas.</w:t>
      </w:r>
    </w:p>
    <w:p xmlns:wp14="http://schemas.microsoft.com/office/word/2010/wordml" w:rsidP="74A81F0D" wp14:paraId="2D172CC0" wp14:textId="676AE80C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Fácil Instalación:</w:t>
      </w: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Con un tamaño estándar de 120 mm y un diseño sencillo, el ventilador Pulsar es fácil de instalar en cualquier configuración de PC.</w:t>
      </w:r>
    </w:p>
    <w:p xmlns:wp14="http://schemas.microsoft.com/office/word/2010/wordml" w:rsidP="74A81F0D" wp14:paraId="65CA645D" wp14:textId="46D519C7">
      <w:pPr>
        <w:spacing w:before="240" w:beforeAutospacing="off" w:after="240" w:afterAutospacing="off"/>
      </w:pPr>
      <w:r w:rsidRPr="74A81F0D" w:rsidR="74A81F0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Especificaciones Técnicas:</w:t>
      </w:r>
    </w:p>
    <w:p xmlns:wp14="http://schemas.microsoft.com/office/word/2010/wordml" w:rsidP="74A81F0D" wp14:paraId="04AF473D" wp14:textId="2F2D5582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46C49ED1" w:rsidR="46C49ED1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Modelo:</w:t>
      </w:r>
      <w:r w:rsidRPr="46C49ED1" w:rsidR="46C49ED1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PULSAR REGULAR </w:t>
      </w:r>
    </w:p>
    <w:p xmlns:wp14="http://schemas.microsoft.com/office/word/2010/wordml" w:rsidP="74A81F0D" wp14:paraId="3BFB5176" wp14:textId="0EFD680A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Dimensiones Exteriores:</w:t>
      </w: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120 x 120 x 25 mm</w:t>
      </w:r>
    </w:p>
    <w:p xmlns:wp14="http://schemas.microsoft.com/office/word/2010/wordml" w:rsidP="74A81F0D" wp14:paraId="09D810C8" wp14:textId="151A9A3B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Tipo de Rodamiento:</w:t>
      </w: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Rodamiento de Rifle</w:t>
      </w:r>
    </w:p>
    <w:p xmlns:wp14="http://schemas.microsoft.com/office/word/2010/wordml" w:rsidP="74A81F0D" wp14:paraId="5E93755E" wp14:textId="474DDD02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Voltaje:</w:t>
      </w:r>
    </w:p>
    <w:p xmlns:wp14="http://schemas.microsoft.com/office/word/2010/wordml" w:rsidP="74A81F0D" wp14:paraId="28B9F3F1" wp14:textId="6FC042A7">
      <w:pPr>
        <w:pStyle w:val="ListParagraph"/>
        <w:numPr>
          <w:ilvl w:val="1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>Voltaje Nominal: DC 12V</w:t>
      </w:r>
    </w:p>
    <w:p xmlns:wp14="http://schemas.microsoft.com/office/word/2010/wordml" w:rsidP="74A81F0D" wp14:paraId="3197EB31" wp14:textId="7C7FDC24">
      <w:pPr>
        <w:pStyle w:val="ListParagraph"/>
        <w:numPr>
          <w:ilvl w:val="1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>Voltaje de Funcionamiento: 10.8 ~ 13.2V</w:t>
      </w:r>
    </w:p>
    <w:p xmlns:wp14="http://schemas.microsoft.com/office/word/2010/wordml" w:rsidP="74A81F0D" wp14:paraId="5D5F7F2E" wp14:textId="09A363E2">
      <w:pPr>
        <w:pStyle w:val="ListParagraph"/>
        <w:numPr>
          <w:ilvl w:val="1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>Voltaje de Arranque: DC 5V MAX</w:t>
      </w:r>
    </w:p>
    <w:p xmlns:wp14="http://schemas.microsoft.com/office/word/2010/wordml" w:rsidP="74A81F0D" wp14:paraId="63A76974" wp14:textId="31CBD961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Corriente:</w:t>
      </w:r>
    </w:p>
    <w:p xmlns:wp14="http://schemas.microsoft.com/office/word/2010/wordml" w:rsidP="74A81F0D" wp14:paraId="62C87654" wp14:textId="39FD0714">
      <w:pPr>
        <w:pStyle w:val="ListParagraph"/>
        <w:numPr>
          <w:ilvl w:val="1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>Corriente Nominal: 0.28A ±10% MAX</w:t>
      </w:r>
    </w:p>
    <w:p xmlns:wp14="http://schemas.microsoft.com/office/word/2010/wordml" w:rsidP="74A81F0D" wp14:paraId="1C298B6C" wp14:textId="1A80EF41">
      <w:pPr>
        <w:pStyle w:val="ListParagraph"/>
        <w:numPr>
          <w:ilvl w:val="1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>Corriente de Etiqueta: 0.28A ±10% MAX</w:t>
      </w:r>
    </w:p>
    <w:p xmlns:wp14="http://schemas.microsoft.com/office/word/2010/wordml" w:rsidP="74A81F0D" wp14:paraId="0BF3F1B1" wp14:textId="29C2E9A8">
      <w:pPr>
        <w:pStyle w:val="ListParagraph"/>
        <w:numPr>
          <w:ilvl w:val="1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>Corriente de Bloqueo: 0.30A ±10% MAX</w:t>
      </w:r>
    </w:p>
    <w:p xmlns:wp14="http://schemas.microsoft.com/office/word/2010/wordml" w:rsidP="74A81F0D" wp14:paraId="04B035AE" wp14:textId="04468155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Consumo de Energía:</w:t>
      </w: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3.36W ±10% MAX</w:t>
      </w:r>
    </w:p>
    <w:p xmlns:wp14="http://schemas.microsoft.com/office/word/2010/wordml" w:rsidP="74A81F0D" wp14:paraId="67062E2C" wp14:textId="66FAEC1C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Velocidad de Rotación:</w:t>
      </w: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600-1800 ±10% RPM</w:t>
      </w:r>
    </w:p>
    <w:p xmlns:wp14="http://schemas.microsoft.com/office/word/2010/wordml" w:rsidP="74A81F0D" wp14:paraId="1DF307D5" wp14:textId="74AB48A6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Flujo de Aire Máximo:</w:t>
      </w: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78.64 CFM (ft³/min)</w:t>
      </w:r>
    </w:p>
    <w:p xmlns:wp14="http://schemas.microsoft.com/office/word/2010/wordml" w:rsidP="74A81F0D" wp14:paraId="00852F54" wp14:textId="192A71E5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Presión Estática Máxima:</w:t>
      </w: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1.78mm-H₂O</w:t>
      </w:r>
    </w:p>
    <w:p xmlns:wp14="http://schemas.microsoft.com/office/word/2010/wordml" w:rsidP="74A81F0D" wp14:paraId="40764B5A" wp14:textId="727FA018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Nivel de Ruido Máximo:</w:t>
      </w: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36dB(A)</w:t>
      </w:r>
    </w:p>
    <w:p xmlns:wp14="http://schemas.microsoft.com/office/word/2010/wordml" w:rsidP="74A81F0D" wp14:paraId="5535CF28" wp14:textId="12B27043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Nivel de Ruido Mínimo:</w:t>
      </w: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18.5dB(A)</w:t>
      </w:r>
    </w:p>
    <w:p xmlns:wp14="http://schemas.microsoft.com/office/word/2010/wordml" w:rsidP="74A81F0D" wp14:paraId="49A27A97" wp14:textId="6A536795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Vida Útil:</w:t>
      </w: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50,000 horas a 25°C</w:t>
      </w:r>
    </w:p>
    <w:p xmlns:wp14="http://schemas.microsoft.com/office/word/2010/wordml" w:rsidP="74A81F0D" wp14:paraId="32D5A4D1" wp14:textId="3D14CD79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Número de Aspas:</w:t>
      </w: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9</w:t>
      </w:r>
    </w:p>
    <w:p xmlns:wp14="http://schemas.microsoft.com/office/word/2010/wordml" w:rsidP="74A81F0D" wp14:paraId="74164C8A" wp14:textId="6656F071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A81F0D" w:rsidR="74A81F0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Número de Polos:</w:t>
      </w:r>
      <w:r w:rsidRPr="74A81F0D" w:rsidR="74A81F0D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4</w:t>
      </w:r>
    </w:p>
    <w:p xmlns:wp14="http://schemas.microsoft.com/office/word/2010/wordml" w:rsidP="74A81F0D" wp14:paraId="54B786C6" wp14:textId="1F7E2BDE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46C49ED1" w:rsidR="46C49ED1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Flujo de Aire:</w:t>
      </w:r>
      <w:r w:rsidRPr="46C49ED1" w:rsidR="46C49ED1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Regular (salida)</w:t>
      </w:r>
    </w:p>
    <w:p xmlns:wp14="http://schemas.microsoft.com/office/word/2010/wordml" w:rsidP="46C49ED1" wp14:paraId="35721603" wp14:textId="30DCBB98">
      <w:p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</w:pPr>
    </w:p>
    <w:p xmlns:wp14="http://schemas.microsoft.com/office/word/2010/wordml" w:rsidP="46C49ED1" wp14:paraId="557F599B" wp14:textId="47D873AC">
      <w:pPr>
        <w:pStyle w:val="Normal"/>
        <w:spacing w:before="0" w:beforeAutospacing="off" w:after="0" w:afterAutospacing="off"/>
        <w:ind w:left="0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</w:pPr>
      <w:r w:rsidRPr="46C49ED1" w:rsidR="46C49ED1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Colores disponibles:</w:t>
      </w:r>
    </w:p>
    <w:p xmlns:wp14="http://schemas.microsoft.com/office/word/2010/wordml" w:rsidP="46C49ED1" wp14:paraId="7CDE8234" wp14:textId="4772D424">
      <w:pPr>
        <w:pStyle w:val="ListParagraph"/>
        <w:numPr>
          <w:ilvl w:val="1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46C49ED1" w:rsidR="46C49ED1">
        <w:rPr>
          <w:rFonts w:ascii="Aptos" w:hAnsi="Aptos" w:eastAsia="Aptos" w:cs="Aptos"/>
          <w:noProof w:val="0"/>
          <w:sz w:val="24"/>
          <w:szCs w:val="24"/>
          <w:lang w:val="es-ES"/>
        </w:rPr>
        <w:t>Negro: X-FN-PULSARB</w:t>
      </w:r>
    </w:p>
    <w:p xmlns:wp14="http://schemas.microsoft.com/office/word/2010/wordml" w:rsidP="46C49ED1" wp14:paraId="7ADB492C" wp14:textId="475E2EFC">
      <w:pPr>
        <w:pStyle w:val="ListParagraph"/>
        <w:numPr>
          <w:ilvl w:val="1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46C49ED1" w:rsidR="46C49ED1">
        <w:rPr>
          <w:rFonts w:ascii="Aptos" w:hAnsi="Aptos" w:eastAsia="Aptos" w:cs="Aptos"/>
          <w:noProof w:val="0"/>
          <w:sz w:val="24"/>
          <w:szCs w:val="24"/>
          <w:lang w:val="es-ES"/>
        </w:rPr>
        <w:t>Blanco: X-FN-PULSARW</w:t>
      </w:r>
    </w:p>
    <w:p xmlns:wp14="http://schemas.microsoft.com/office/word/2010/wordml" w:rsidP="46C49ED1" wp14:paraId="4991822C" wp14:textId="0186901C">
      <w:pPr>
        <w:pStyle w:val="ListParagraph"/>
        <w:spacing w:before="0" w:beforeAutospacing="off" w:after="0" w:afterAutospacing="off"/>
        <w:ind w:left="720"/>
        <w:rPr>
          <w:rFonts w:ascii="Aptos" w:hAnsi="Aptos" w:eastAsia="Aptos" w:cs="Aptos"/>
          <w:noProof w:val="0"/>
          <w:sz w:val="24"/>
          <w:szCs w:val="24"/>
          <w:lang w:val="es-ES"/>
        </w:rPr>
      </w:pPr>
    </w:p>
    <w:p xmlns:wp14="http://schemas.microsoft.com/office/word/2010/wordml" wp14:paraId="5C1A07E2" wp14:textId="5D103E73"/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b643d737212445c3"/>
      <w:footerReference w:type="default" r:id="R570e1ae65c0e480b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6C49ED1" w:rsidTr="46C49ED1" w14:paraId="2FE398CA">
      <w:trPr>
        <w:trHeight w:val="300"/>
      </w:trPr>
      <w:tc>
        <w:tcPr>
          <w:tcW w:w="3005" w:type="dxa"/>
          <w:tcMar/>
        </w:tcPr>
        <w:p w:rsidR="46C49ED1" w:rsidP="46C49ED1" w:rsidRDefault="46C49ED1" w14:paraId="354BB559" w14:textId="4C914DAC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46C49ED1" w:rsidP="46C49ED1" w:rsidRDefault="46C49ED1" w14:paraId="1A97E177" w14:textId="018F4DED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46C49ED1" w:rsidP="46C49ED1" w:rsidRDefault="46C49ED1" w14:paraId="514EACE2" w14:textId="2F4F9720">
          <w:pPr>
            <w:pStyle w:val="Header"/>
            <w:bidi w:val="0"/>
            <w:ind w:right="-115"/>
            <w:jc w:val="right"/>
          </w:pPr>
          <w:r>
            <w:drawing>
              <wp:inline wp14:editId="479CED19" wp14:anchorId="025783CB">
                <wp:extent cx="1762125" cy="476250"/>
                <wp:effectExtent l="0" t="0" r="0" b="0"/>
                <wp:docPr id="1089427604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32ad994843a046c7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46C49ED1" w:rsidP="46C49ED1" w:rsidRDefault="46C49ED1" w14:paraId="4691E05F" w14:textId="74C5241E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6C49ED1" w:rsidTr="46C49ED1" w14:paraId="7554CE1A">
      <w:trPr>
        <w:trHeight w:val="300"/>
      </w:trPr>
      <w:tc>
        <w:tcPr>
          <w:tcW w:w="3005" w:type="dxa"/>
          <w:tcMar/>
        </w:tcPr>
        <w:p w:rsidR="46C49ED1" w:rsidP="46C49ED1" w:rsidRDefault="46C49ED1" w14:paraId="2FDFC41A" w14:textId="54D9B41C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46C49ED1" w:rsidP="46C49ED1" w:rsidRDefault="46C49ED1" w14:paraId="160B8F5A" w14:textId="7ECD0C0D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46C49ED1" w:rsidP="46C49ED1" w:rsidRDefault="46C49ED1" w14:paraId="39E113A1" w14:textId="68F6FE8C">
          <w:pPr>
            <w:pStyle w:val="Header"/>
            <w:bidi w:val="0"/>
            <w:ind w:right="-115"/>
            <w:jc w:val="right"/>
          </w:pPr>
        </w:p>
      </w:tc>
    </w:tr>
  </w:tbl>
  <w:p w:rsidR="46C49ED1" w:rsidP="46C49ED1" w:rsidRDefault="46C49ED1" w14:paraId="6B335DBF" w14:textId="7DFB3595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37d07a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CFADC60"/>
    <w:rsid w:val="0D5E2915"/>
    <w:rsid w:val="1CFADC60"/>
    <w:rsid w:val="46C49ED1"/>
    <w:rsid w:val="74A8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ADC60"/>
  <w15:chartTrackingRefBased/>
  <w15:docId w15:val="{08CA7F96-6567-4F16-8637-837E8F3BCAF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2Char" w:customStyle="1" mc:Ignorable="w14">
    <w:name xmlns:w="http://schemas.openxmlformats.org/wordprocessingml/2006/main" w:val="Heading 2 Char"/>
    <w:basedOn xmlns:w="http://schemas.openxmlformats.org/wordprocessingml/2006/main" w:val="DefaultParagraphFont"/>
    <w:link xmlns:w="http://schemas.openxmlformats.org/wordprocessingml/2006/main" w:val="Heading2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2" mc:Ignorable="w14">
    <w:name xmlns:w="http://schemas.openxmlformats.org/wordprocessingml/2006/main" w:val="heading 2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2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1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70ea22818956435f" /><Relationship Type="http://schemas.openxmlformats.org/officeDocument/2006/relationships/header" Target="header.xml" Id="Rb643d737212445c3" /><Relationship Type="http://schemas.openxmlformats.org/officeDocument/2006/relationships/footer" Target="footer.xml" Id="R570e1ae65c0e480b" /></Relationships>
</file>

<file path=word/_rels/footer.xml.rels>&#65279;<?xml version="1.0" encoding="utf-8"?><Relationships xmlns="http://schemas.openxmlformats.org/package/2006/relationships"><Relationship Type="http://schemas.openxmlformats.org/officeDocument/2006/relationships/image" Target="/media/image.png" Id="R32ad994843a046c7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2024-08-26T08:08:46.2235157Z</dcterms:created>
  <dcterms:modified xsi:type="dcterms:W3CDTF">2024-09-30T07:03:27.1197853Z</dcterms:modified>
  <dc:creator>pedro sanchez</dc:creator>
  <lastModifiedBy>pedro sanchez</lastModifiedBy>
</coreProperties>
</file>