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5B27A" w14:textId="0F54A79E" w:rsidR="0048671E" w:rsidRPr="009D187C" w:rsidRDefault="2A74CBDC" w:rsidP="2A74CBDC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24"/>
          <w:szCs w:val="24"/>
          <w:lang w:val="en-US"/>
        </w:rPr>
      </w:pPr>
      <w:r w:rsidRPr="009D187C">
        <w:rPr>
          <w:rFonts w:ascii="Aptos" w:eastAsia="Aptos" w:hAnsi="Aptos" w:cs="Aptos"/>
          <w:b/>
          <w:bCs/>
          <w:color w:val="auto"/>
          <w:sz w:val="24"/>
          <w:szCs w:val="24"/>
          <w:lang w:val="en-US"/>
        </w:rPr>
        <w:t>XYZ THERMAX 6 PRO DUO, CPU Air Cooler, 6 Direct Heat pipe, Dual Tower, 2x Vortex 120mm A-RGB fan, with Digital CPU Temp Display</w:t>
      </w:r>
    </w:p>
    <w:p w14:paraId="0755B3EC" w14:textId="603B0795" w:rsidR="0048671E" w:rsidRDefault="6A1D49D3" w:rsidP="6A1D49D3">
      <w:pPr>
        <w:spacing w:before="240" w:after="240"/>
      </w:pPr>
      <w:r w:rsidRPr="6A1D49D3">
        <w:rPr>
          <w:rFonts w:ascii="Aptos" w:eastAsia="Aptos" w:hAnsi="Aptos" w:cs="Aptos"/>
          <w:b/>
          <w:bCs/>
        </w:rPr>
        <w:t>Introducing the XYZ Thermax 6 PRO DUO A-RGB. Our ultimate air cooling solution to maintain your processor at peak performance, even during the most intensive tasks. Its dual fan design with customizable ARGB lighting, a digital display showcasing real-time CPU temperatures, 6 heat pipes per side, and its wide socket compatibility make it the ideal choice for gamers and PC enthusiasts seeking both performance and aesthetics.</w:t>
      </w:r>
    </w:p>
    <w:p w14:paraId="29A89300" w14:textId="50F48360" w:rsidR="0048671E" w:rsidRDefault="6A1D49D3" w:rsidP="6A1D49D3">
      <w:pPr>
        <w:spacing w:before="240" w:after="240"/>
      </w:pPr>
      <w:r w:rsidRPr="6A1D49D3">
        <w:rPr>
          <w:rFonts w:ascii="Aptos" w:eastAsia="Aptos" w:hAnsi="Aptos" w:cs="Aptos"/>
          <w:b/>
          <w:bCs/>
        </w:rPr>
        <w:t>Key Features:</w:t>
      </w:r>
    </w:p>
    <w:p w14:paraId="2D4855BA" w14:textId="15DB9E2E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  <w:b/>
          <w:bCs/>
        </w:rPr>
        <w:t>Efficient Cooling:</w:t>
      </w:r>
      <w:r w:rsidRPr="6A1D49D3">
        <w:rPr>
          <w:rFonts w:ascii="Aptos" w:eastAsia="Aptos" w:hAnsi="Aptos" w:cs="Aptos"/>
        </w:rPr>
        <w:t xml:space="preserve"> Maximize heat dissipation with twelve high-quality copper heat pipes (six per tower), ensuring optimal performance at all times.</w:t>
      </w:r>
    </w:p>
    <w:p w14:paraId="538F1A39" w14:textId="2819EC4B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  <w:b/>
          <w:bCs/>
        </w:rPr>
        <w:t>Dual Fan Configuration:</w:t>
      </w:r>
      <w:r w:rsidRPr="6A1D49D3">
        <w:rPr>
          <w:rFonts w:ascii="Aptos" w:eastAsia="Aptos" w:hAnsi="Aptos" w:cs="Aptos"/>
        </w:rPr>
        <w:t xml:space="preserve"> Experience powerful airflow with two high-performance Vortex A-RGB fans operating at 600-2000 RPM, providing 62.7 CFM each with minimal noise of only 18.4dB(A).</w:t>
      </w:r>
    </w:p>
    <w:p w14:paraId="422F71FE" w14:textId="06D750C3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  <w:b/>
          <w:bCs/>
        </w:rPr>
        <w:t>Real-Time CPU Temperature Monitoring:</w:t>
      </w:r>
      <w:r w:rsidRPr="6A1D49D3">
        <w:rPr>
          <w:rFonts w:ascii="Aptos" w:eastAsia="Aptos" w:hAnsi="Aptos" w:cs="Aptos"/>
        </w:rPr>
        <w:t xml:space="preserve"> Stay informed about your CPU's temperature with the integrated digital display, allowing for proactive adjustments and ensuring optimal performance.</w:t>
      </w:r>
    </w:p>
    <w:p w14:paraId="66F92293" w14:textId="5AC158B7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  <w:b/>
          <w:bCs/>
        </w:rPr>
        <w:t>Vibrant ARGB Lighting:</w:t>
      </w:r>
      <w:r w:rsidRPr="6A1D49D3">
        <w:rPr>
          <w:rFonts w:ascii="Aptos" w:eastAsia="Aptos" w:hAnsi="Aptos" w:cs="Aptos"/>
        </w:rPr>
        <w:t xml:space="preserve"> Customize and create stunning lighting effects with the integrated ARGB LEDs, adding a touch of style to your PC.</w:t>
      </w:r>
    </w:p>
    <w:p w14:paraId="603C0413" w14:textId="0B1BAC7A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  <w:b/>
          <w:bCs/>
        </w:rPr>
        <w:t>Durable Build and Easy Installation:</w:t>
      </w:r>
      <w:r w:rsidRPr="6A1D49D3">
        <w:rPr>
          <w:rFonts w:ascii="Aptos" w:eastAsia="Aptos" w:hAnsi="Aptos" w:cs="Aptos"/>
        </w:rPr>
        <w:t xml:space="preserve"> Enjoy long-lasting and quiet operation thanks to fluid dynamic bearings and a hassle-free installation process.</w:t>
      </w:r>
    </w:p>
    <w:p w14:paraId="0795AD28" w14:textId="57B56412" w:rsidR="0048671E" w:rsidRDefault="676EC6BD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6EC6BD">
        <w:rPr>
          <w:rFonts w:ascii="Aptos" w:eastAsia="Aptos" w:hAnsi="Aptos" w:cs="Aptos"/>
          <w:b/>
          <w:bCs/>
        </w:rPr>
        <w:t>Wide Socket Compatibility:</w:t>
      </w:r>
      <w:r w:rsidRPr="676EC6BD">
        <w:rPr>
          <w:rFonts w:ascii="Aptos" w:eastAsia="Aptos" w:hAnsi="Aptos" w:cs="Aptos"/>
        </w:rPr>
        <w:t xml:space="preserve"> Versatile cooling for your system with compatibility for a wide range of sockets, including AMD: FM AM3 AM4 AM5 / Intel: LGA 115X/1366/2011/1700/1200/1851</w:t>
      </w:r>
    </w:p>
    <w:p w14:paraId="2DE4A3B0" w14:textId="09F0FE5D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  <w:b/>
          <w:bCs/>
        </w:rPr>
        <w:t>Optimized Design:</w:t>
      </w:r>
      <w:r w:rsidRPr="6A1D49D3">
        <w:rPr>
          <w:rFonts w:ascii="Aptos" w:eastAsia="Aptos" w:hAnsi="Aptos" w:cs="Aptos"/>
        </w:rPr>
        <w:t xml:space="preserve"> Maximize airflow and cooling efficiency with the heatsink's optimized design, keeping your CPU running at optimal temperatures even during the most demanding tasks.</w:t>
      </w:r>
    </w:p>
    <w:p w14:paraId="6E6D3BD5" w14:textId="58D23704" w:rsidR="0048671E" w:rsidRDefault="2A74CBDC" w:rsidP="6A1D49D3">
      <w:pPr>
        <w:spacing w:before="240" w:after="240"/>
      </w:pPr>
      <w:r w:rsidRPr="2A74CBDC">
        <w:rPr>
          <w:rFonts w:ascii="Aptos" w:eastAsia="Aptos" w:hAnsi="Aptos" w:cs="Aptos"/>
          <w:b/>
          <w:bCs/>
        </w:rPr>
        <w:t>Technical Specifications:</w:t>
      </w:r>
    </w:p>
    <w:p w14:paraId="77707B1F" w14:textId="348E3B90" w:rsidR="0048671E" w:rsidRDefault="2A74CBDC" w:rsidP="6A1D49D3">
      <w:pPr>
        <w:spacing w:before="240" w:after="240"/>
      </w:pPr>
      <w:r w:rsidRPr="2A74CBDC">
        <w:rPr>
          <w:rFonts w:ascii="Aptos" w:eastAsia="Aptos" w:hAnsi="Aptos" w:cs="Aptos"/>
          <w:b/>
          <w:bCs/>
        </w:rPr>
        <w:t>Thermax 6 PRO DUO ARGB Heatsink:</w:t>
      </w:r>
    </w:p>
    <w:p w14:paraId="231942BB" w14:textId="27578A3D" w:rsidR="0048671E" w:rsidRDefault="676EC6BD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6EC6BD">
        <w:rPr>
          <w:rFonts w:ascii="Aptos" w:eastAsia="Aptos" w:hAnsi="Aptos" w:cs="Aptos"/>
        </w:rPr>
        <w:t>Socket Compatibility: AMD: FM AM3 AM4 AM5 / Intel: LGA 115X/1366/2011/1700/1200/1851</w:t>
      </w:r>
    </w:p>
    <w:p w14:paraId="66139E63" w14:textId="0418337F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Fan Configuration: 2 fans, 0.28A 12VDC, 600-2000 RPM, 62.7 CFM, 33 dB(A) MAX, 18.5dB(A) MIN</w:t>
      </w:r>
    </w:p>
    <w:p w14:paraId="76FBD873" w14:textId="1F3618EE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LED Mode: ARGB</w:t>
      </w:r>
    </w:p>
    <w:p w14:paraId="58A5C1C2" w14:textId="2EA19D8C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lastRenderedPageBreak/>
        <w:t>Heatpipes: 6 copper heatpipes per tower (12 total)</w:t>
      </w:r>
    </w:p>
    <w:p w14:paraId="29241D58" w14:textId="50191EE1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Bearing Type: Fluid dynamic bearing</w:t>
      </w:r>
    </w:p>
    <w:p w14:paraId="2D18F1EA" w14:textId="30E5FA5B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Fan Size: 120 mm x 120 mm x 25 mm</w:t>
      </w:r>
    </w:p>
    <w:p w14:paraId="37260FB2" w14:textId="76895C08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Overall Heatsink Size (Cooler Size): 164 mm x 132 mm x 128 mm</w:t>
      </w:r>
    </w:p>
    <w:p w14:paraId="6DC5D261" w14:textId="31E6A29C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Additional Feature: Digital CPU Temperature Display</w:t>
      </w:r>
    </w:p>
    <w:p w14:paraId="62A6D2D2" w14:textId="68192C91" w:rsidR="0048671E" w:rsidRDefault="6A1D49D3" w:rsidP="6A1D49D3">
      <w:pPr>
        <w:spacing w:before="240" w:after="240"/>
      </w:pPr>
      <w:r w:rsidRPr="6A1D49D3">
        <w:rPr>
          <w:rFonts w:ascii="Aptos" w:eastAsia="Aptos" w:hAnsi="Aptos" w:cs="Aptos"/>
          <w:b/>
          <w:bCs/>
        </w:rPr>
        <w:t>Vortex A-RGB Fan:</w:t>
      </w:r>
    </w:p>
    <w:p w14:paraId="3F663D67" w14:textId="007A7954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Model and Dimensions: Vortex A-RGB, 120x120x25 mm</w:t>
      </w:r>
    </w:p>
    <w:p w14:paraId="0ED7F4D0" w14:textId="5CCD63FE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Rated Voltage: DC 12V</w:t>
      </w:r>
    </w:p>
    <w:p w14:paraId="0AF8618E" w14:textId="1DBAB254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Operating Voltage Range: 10.8~13.2V</w:t>
      </w:r>
    </w:p>
    <w:p w14:paraId="1C2905A6" w14:textId="4AB3D2F7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Starting Voltage: DC 5V MAX (Rated Voltage, 25℃, 65% RH)</w:t>
      </w:r>
    </w:p>
    <w:p w14:paraId="4D2B78E9" w14:textId="620341AB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Rated Current: 0.15A±20%</w:t>
      </w:r>
    </w:p>
    <w:p w14:paraId="7FC93BDD" w14:textId="04FA11FF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Locked Current: 0.20A±20%</w:t>
      </w:r>
    </w:p>
    <w:p w14:paraId="147074DD" w14:textId="2E6ADDBD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Power Consumption: 1.8W±20%</w:t>
      </w:r>
    </w:p>
    <w:p w14:paraId="273C1072" w14:textId="50740685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Speed: 600-2000±10% RPM (Rated Voltage, 25℃, 65% RH, Free Air)</w:t>
      </w:r>
    </w:p>
    <w:p w14:paraId="4213CB3B" w14:textId="65CB8445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Max. Airflow: 62.7 CFM</w:t>
      </w:r>
    </w:p>
    <w:p w14:paraId="3FCD574E" w14:textId="3B1E9533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Max. Static Pressure: 2.68 mm-H₂O</w:t>
      </w:r>
    </w:p>
    <w:p w14:paraId="22D7E98B" w14:textId="4F8765FC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Max Noise Level (2000rpm): 32 dB(A)</w:t>
      </w:r>
    </w:p>
    <w:p w14:paraId="6DC7586E" w14:textId="3F0DD1D1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Min Noise Level (600rpm): 18.5 dB (A)</w:t>
      </w:r>
    </w:p>
    <w:p w14:paraId="3EC34E4C" w14:textId="2B6F5D04" w:rsidR="0048671E" w:rsidRDefault="6A1D49D3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A1D49D3">
        <w:rPr>
          <w:rFonts w:ascii="Aptos" w:eastAsia="Aptos" w:hAnsi="Aptos" w:cs="Aptos"/>
        </w:rPr>
        <w:t>Lifespan: 60,000 hours at 25℃ (MTBF Confidence Level 90%)</w:t>
      </w:r>
    </w:p>
    <w:p w14:paraId="128407D9" w14:textId="5DF13BDE" w:rsidR="0048671E" w:rsidRDefault="2A74CBDC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2A74CBDC">
        <w:rPr>
          <w:rFonts w:ascii="Aptos" w:eastAsia="Aptos" w:hAnsi="Aptos" w:cs="Aptos"/>
        </w:rPr>
        <w:t>Materials and Construction: PBT RF (frame and blades), Stainless Steel (stator core)</w:t>
      </w:r>
    </w:p>
    <w:p w14:paraId="4C0FF5FD" w14:textId="7627DB5E" w:rsidR="0048671E" w:rsidRDefault="2A74CBDC" w:rsidP="6A1D49D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2A74CBDC">
        <w:rPr>
          <w:rFonts w:ascii="Aptos" w:eastAsia="Aptos" w:hAnsi="Aptos" w:cs="Aptos"/>
        </w:rPr>
        <w:t>ARGB Connector: ARGB Head, Female to Male, Daisy Chain</w:t>
      </w:r>
      <w:r w:rsidR="009D187C">
        <w:br/>
      </w:r>
    </w:p>
    <w:p w14:paraId="5C1A07E2" w14:textId="6CB15E81" w:rsidR="0048671E" w:rsidRDefault="2A74CBDC">
      <w:r w:rsidRPr="2A74CBDC">
        <w:rPr>
          <w:b/>
          <w:bCs/>
        </w:rPr>
        <w:t>Available colors:</w:t>
      </w:r>
      <w:r w:rsidR="009D187C">
        <w:br/>
      </w:r>
      <w:r>
        <w:t>White</w:t>
      </w:r>
      <w:r w:rsidR="009D187C">
        <w:br/>
      </w:r>
      <w:r>
        <w:t>SKU | X-AC-THERPRODUOW6</w:t>
      </w:r>
      <w:r w:rsidR="009D187C">
        <w:br/>
      </w:r>
      <w:r w:rsidR="009D187C">
        <w:br/>
      </w:r>
      <w:r>
        <w:t>Black</w:t>
      </w:r>
      <w:r w:rsidR="009D187C">
        <w:br/>
      </w:r>
      <w:r>
        <w:t>SKU | X-AC-THERPRODUOB6</w:t>
      </w:r>
      <w:r w:rsidR="009D187C">
        <w:br/>
      </w:r>
    </w:p>
    <w:sectPr w:rsidR="0048671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5F04A" w14:textId="77777777" w:rsidR="009D187C" w:rsidRDefault="009D187C">
      <w:pPr>
        <w:spacing w:after="0" w:line="240" w:lineRule="auto"/>
      </w:pPr>
      <w:r>
        <w:separator/>
      </w:r>
    </w:p>
  </w:endnote>
  <w:endnote w:type="continuationSeparator" w:id="0">
    <w:p w14:paraId="67570EDC" w14:textId="77777777" w:rsidR="009D187C" w:rsidRDefault="009D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A74CBDC" w14:paraId="4CE01A2C" w14:textId="77777777" w:rsidTr="2A74CBDC">
      <w:trPr>
        <w:trHeight w:val="300"/>
      </w:trPr>
      <w:tc>
        <w:tcPr>
          <w:tcW w:w="3005" w:type="dxa"/>
        </w:tcPr>
        <w:p w14:paraId="7BD022F5" w14:textId="5F4F33D1" w:rsidR="2A74CBDC" w:rsidRDefault="2A74CBDC" w:rsidP="2A74CBDC">
          <w:pPr>
            <w:pStyle w:val="Header"/>
            <w:ind w:left="-115"/>
          </w:pPr>
        </w:p>
      </w:tc>
      <w:tc>
        <w:tcPr>
          <w:tcW w:w="3005" w:type="dxa"/>
        </w:tcPr>
        <w:p w14:paraId="7C65E259" w14:textId="71C5DC04" w:rsidR="2A74CBDC" w:rsidRDefault="2A74CBDC" w:rsidP="2A74CBDC">
          <w:pPr>
            <w:pStyle w:val="Header"/>
            <w:jc w:val="center"/>
          </w:pPr>
        </w:p>
      </w:tc>
      <w:tc>
        <w:tcPr>
          <w:tcW w:w="3005" w:type="dxa"/>
        </w:tcPr>
        <w:p w14:paraId="43222C6D" w14:textId="5E559F92" w:rsidR="2A74CBDC" w:rsidRDefault="2A74CBDC" w:rsidP="2A74CBDC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E4AD500" wp14:editId="2EED7EB3">
                <wp:extent cx="1762125" cy="476250"/>
                <wp:effectExtent l="0" t="0" r="0" b="0"/>
                <wp:docPr id="1673766237" name="Picture 16737662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BD1FEA" w14:textId="26B4A17C" w:rsidR="2A74CBDC" w:rsidRDefault="2A74CBDC" w:rsidP="2A74CB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F0D31" w14:textId="77777777" w:rsidR="009D187C" w:rsidRDefault="009D187C">
      <w:pPr>
        <w:spacing w:after="0" w:line="240" w:lineRule="auto"/>
      </w:pPr>
      <w:r>
        <w:separator/>
      </w:r>
    </w:p>
  </w:footnote>
  <w:footnote w:type="continuationSeparator" w:id="0">
    <w:p w14:paraId="6DC4ACBF" w14:textId="77777777" w:rsidR="009D187C" w:rsidRDefault="009D1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A74CBDC" w14:paraId="5B95431B" w14:textId="77777777" w:rsidTr="2A74CBDC">
      <w:trPr>
        <w:trHeight w:val="300"/>
      </w:trPr>
      <w:tc>
        <w:tcPr>
          <w:tcW w:w="3005" w:type="dxa"/>
        </w:tcPr>
        <w:p w14:paraId="771EA7E2" w14:textId="5263F4FE" w:rsidR="2A74CBDC" w:rsidRDefault="2A74CBDC" w:rsidP="2A74CBDC">
          <w:pPr>
            <w:pStyle w:val="Header"/>
            <w:ind w:left="-115"/>
          </w:pPr>
        </w:p>
      </w:tc>
      <w:tc>
        <w:tcPr>
          <w:tcW w:w="3005" w:type="dxa"/>
        </w:tcPr>
        <w:p w14:paraId="1156F2A8" w14:textId="1A36E737" w:rsidR="2A74CBDC" w:rsidRDefault="2A74CBDC" w:rsidP="2A74CBDC">
          <w:pPr>
            <w:pStyle w:val="Header"/>
            <w:jc w:val="center"/>
          </w:pPr>
        </w:p>
      </w:tc>
      <w:tc>
        <w:tcPr>
          <w:tcW w:w="3005" w:type="dxa"/>
        </w:tcPr>
        <w:p w14:paraId="1029431A" w14:textId="662B35E1" w:rsidR="2A74CBDC" w:rsidRDefault="2A74CBDC" w:rsidP="2A74CBDC">
          <w:pPr>
            <w:pStyle w:val="Header"/>
            <w:ind w:right="-115"/>
            <w:jc w:val="right"/>
          </w:pPr>
        </w:p>
      </w:tc>
    </w:tr>
  </w:tbl>
  <w:p w14:paraId="3152EAE7" w14:textId="1773CC06" w:rsidR="2A74CBDC" w:rsidRDefault="2A74CBDC" w:rsidP="2A74C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548"/>
    <w:multiLevelType w:val="hybridMultilevel"/>
    <w:tmpl w:val="FE8E3438"/>
    <w:lvl w:ilvl="0" w:tplc="B7B05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88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E0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E6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07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70B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26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EE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BCC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58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36500A"/>
    <w:rsid w:val="0048671E"/>
    <w:rsid w:val="00973324"/>
    <w:rsid w:val="009D187C"/>
    <w:rsid w:val="2A74CBDC"/>
    <w:rsid w:val="5036500A"/>
    <w:rsid w:val="676EC6BD"/>
    <w:rsid w:val="6A1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500A"/>
  <w15:chartTrackingRefBased/>
  <w15:docId w15:val="{3FE90EB3-183F-4228-A5E1-B07B7CE1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2024-09-17T06:23:00Z</dcterms:created>
  <dcterms:modified xsi:type="dcterms:W3CDTF">2025-02-18T09:18:00Z</dcterms:modified>
</cp:coreProperties>
</file>