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3DF9D" w14:textId="77777777" w:rsidR="00AA04A4" w:rsidRDefault="00AA04A4" w:rsidP="00AA04A4">
      <w:pPr>
        <w:pStyle w:val="p1"/>
      </w:pPr>
      <w:r>
        <w:rPr>
          <w:b/>
          <w:bCs/>
        </w:rPr>
        <w:t>XYZ AURORAX 100 – Caja Panorámica con Cristal Templado, 3 Ventiladores Pulsar 120mm A-RGB PWM, Tipo-C</w:t>
      </w:r>
    </w:p>
    <w:p w14:paraId="6E464573" w14:textId="77777777" w:rsidR="00AA04A4" w:rsidRDefault="00AA04A4" w:rsidP="00AA04A4">
      <w:pPr>
        <w:pStyle w:val="p2"/>
      </w:pPr>
    </w:p>
    <w:p w14:paraId="18E34E8E" w14:textId="77777777" w:rsidR="00AA04A4" w:rsidRDefault="00AA04A4" w:rsidP="00AA04A4">
      <w:pPr>
        <w:pStyle w:val="p3"/>
      </w:pPr>
      <w:r>
        <w:t xml:space="preserve">Construye tu próxima obra maestra con la </w:t>
      </w:r>
      <w:r>
        <w:rPr>
          <w:rStyle w:val="s1"/>
          <w:rFonts w:eastAsiaTheme="majorEastAsia"/>
          <w:b/>
          <w:bCs/>
        </w:rPr>
        <w:t>XYZ AURORAX 100</w:t>
      </w:r>
      <w:r>
        <w:t xml:space="preserve">, un chasis panorámico diseñado para ofrecer una estética impresionante, refrigeración superior y conectividad moderna. Equipado con panel lateral de cristal templado, 3 ventiladores Pulsar A-RGB preinstalados y un puerto USB Tipo-C, el </w:t>
      </w:r>
      <w:r>
        <w:rPr>
          <w:rStyle w:val="s1"/>
          <w:rFonts w:eastAsiaTheme="majorEastAsia"/>
          <w:b/>
          <w:bCs/>
        </w:rPr>
        <w:t>AURORAX 100</w:t>
      </w:r>
      <w:r>
        <w:t xml:space="preserve"> combina estética premium y alto rendimiento para configuraciones </w:t>
      </w:r>
      <w:proofErr w:type="spellStart"/>
      <w:r>
        <w:t>gaming</w:t>
      </w:r>
      <w:proofErr w:type="spellEnd"/>
      <w:r>
        <w:t xml:space="preserve"> de alta gama y estaciones de trabajo profesionales.</w:t>
      </w:r>
    </w:p>
    <w:p w14:paraId="63496823" w14:textId="77777777" w:rsidR="00AA04A4" w:rsidRDefault="00AA04A4" w:rsidP="00AA04A4">
      <w:pPr>
        <w:pStyle w:val="p2"/>
      </w:pPr>
    </w:p>
    <w:p w14:paraId="122CFCA8" w14:textId="77777777" w:rsidR="00AA04A4" w:rsidRDefault="00AA04A4" w:rsidP="00AA04A4">
      <w:pPr>
        <w:pStyle w:val="p1"/>
      </w:pPr>
      <w:r>
        <w:rPr>
          <w:b/>
          <w:bCs/>
        </w:rPr>
        <w:t>Características principales:</w:t>
      </w:r>
    </w:p>
    <w:p w14:paraId="62E568C2" w14:textId="77777777" w:rsidR="00AA04A4" w:rsidRDefault="00AA04A4" w:rsidP="00AA04A4">
      <w:pPr>
        <w:pStyle w:val="p1"/>
        <w:numPr>
          <w:ilvl w:val="0"/>
          <w:numId w:val="1"/>
        </w:numPr>
      </w:pPr>
      <w:r>
        <w:rPr>
          <w:rStyle w:val="s1"/>
          <w:rFonts w:eastAsiaTheme="majorEastAsia"/>
          <w:b/>
          <w:bCs/>
        </w:rPr>
        <w:t>Elegante Panel Panorámico de Cristal Templado:</w:t>
      </w:r>
      <w:r>
        <w:t xml:space="preserve"> Exhibe tus componentes y efectos de iluminación a través de un panel completo de cristal templado. El innovador sistema deslizante sin tornillos visibles garantiza una estética limpia y moderna, facilitando el acceso para actualizaciones o mantenimiento.</w:t>
      </w:r>
    </w:p>
    <w:p w14:paraId="15F0CF5E" w14:textId="77777777" w:rsidR="00AA04A4" w:rsidRDefault="00AA04A4" w:rsidP="00AA04A4">
      <w:pPr>
        <w:pStyle w:val="p1"/>
        <w:numPr>
          <w:ilvl w:val="0"/>
          <w:numId w:val="1"/>
        </w:numPr>
      </w:pPr>
      <w:r>
        <w:rPr>
          <w:rStyle w:val="s1"/>
          <w:rFonts w:eastAsiaTheme="majorEastAsia"/>
          <w:b/>
          <w:bCs/>
        </w:rPr>
        <w:t>Tres Ventiladores PULSAR 120mm A-RGB PWM Preinstalados:</w:t>
      </w:r>
      <w:r>
        <w:t xml:space="preserve"> Equipado con ventiladores de alto rendimiento que ofrecen iluminación A-RGB vívida y control PWM. Obtén una iluminación sincronizada y vibrante, con un flujo de aire óptimo y un nivel de ruido reducido, ideal tanto para sesiones de </w:t>
      </w:r>
      <w:proofErr w:type="spellStart"/>
      <w:r>
        <w:t>gaming</w:t>
      </w:r>
      <w:proofErr w:type="spellEnd"/>
      <w:r>
        <w:t xml:space="preserve"> intensas como para cargas de trabajo creativas.</w:t>
      </w:r>
    </w:p>
    <w:p w14:paraId="52500A69" w14:textId="77777777" w:rsidR="00AA04A4" w:rsidRDefault="00AA04A4" w:rsidP="00AA04A4">
      <w:pPr>
        <w:pStyle w:val="p1"/>
        <w:numPr>
          <w:ilvl w:val="0"/>
          <w:numId w:val="1"/>
        </w:numPr>
      </w:pPr>
      <w:r>
        <w:rPr>
          <w:rStyle w:val="s1"/>
          <w:rFonts w:eastAsiaTheme="majorEastAsia"/>
          <w:b/>
          <w:bCs/>
        </w:rPr>
        <w:t>Compatibilidad Extrema de Hardware:</w:t>
      </w:r>
      <w:r>
        <w:t xml:space="preserve"> Diseñado para albergar el hardware más reciente, soporta tarjetas gráficas de hasta 420 mm (sin ventiladores en el soporte de placa base) o 380 mm con ventiladores frontales, y disipadores de CPU de hasta 165 mm de altura, ofreciendo la máxima flexibilidad para montajes extremos.</w:t>
      </w:r>
    </w:p>
    <w:p w14:paraId="63AC4000" w14:textId="77777777" w:rsidR="00AA04A4" w:rsidRDefault="00AA04A4" w:rsidP="00AA04A4">
      <w:pPr>
        <w:pStyle w:val="p1"/>
        <w:numPr>
          <w:ilvl w:val="0"/>
          <w:numId w:val="1"/>
        </w:numPr>
      </w:pPr>
      <w:r>
        <w:rPr>
          <w:rStyle w:val="s1"/>
          <w:rFonts w:eastAsiaTheme="majorEastAsia"/>
          <w:b/>
          <w:bCs/>
        </w:rPr>
        <w:t>Preparado para Refrigeración Líquida de Alta Gama:</w:t>
      </w:r>
      <w:r>
        <w:t xml:space="preserve"> Admite radiadores de hasta 360 mm en la parte superior y 120 mm en la parte trasera, permitiendo configuraciones potentes de refrigeración líquida personalizada o AIO para mantener temperaturas bajas bajo cargas exigentes.</w:t>
      </w:r>
    </w:p>
    <w:p w14:paraId="62202261" w14:textId="77777777" w:rsidR="00AA04A4" w:rsidRDefault="00AA04A4" w:rsidP="00AA04A4">
      <w:pPr>
        <w:pStyle w:val="p1"/>
        <w:numPr>
          <w:ilvl w:val="0"/>
          <w:numId w:val="1"/>
        </w:numPr>
      </w:pPr>
      <w:r>
        <w:rPr>
          <w:rStyle w:val="s1"/>
          <w:rFonts w:eastAsiaTheme="majorEastAsia"/>
          <w:b/>
          <w:bCs/>
        </w:rPr>
        <w:t>Ventilación Inferior de Malla para un Rendimiento Térmico Mejorado:</w:t>
      </w:r>
      <w:r>
        <w:t xml:space="preserve"> El estilizado panel de malla inferior favorece un flujo de aire eficiente desde la base de la caja, ayudando a mantener temperaturas del sistema más frescas, incluso en configuraciones compactas.</w:t>
      </w:r>
    </w:p>
    <w:p w14:paraId="05D3D00A" w14:textId="77777777" w:rsidR="00AA04A4" w:rsidRDefault="00AA04A4" w:rsidP="00AA04A4">
      <w:pPr>
        <w:pStyle w:val="p1"/>
        <w:numPr>
          <w:ilvl w:val="0"/>
          <w:numId w:val="1"/>
        </w:numPr>
      </w:pPr>
      <w:r>
        <w:rPr>
          <w:rStyle w:val="s1"/>
          <w:rFonts w:eastAsiaTheme="majorEastAsia"/>
          <w:b/>
          <w:bCs/>
        </w:rPr>
        <w:t>Acabado Premium con Líneas Limpias:</w:t>
      </w:r>
      <w:r>
        <w:t xml:space="preserve"> Fabricado con un marco de acero de alta calidad, acentuado con detalles de cristal templado y malla fina, el </w:t>
      </w:r>
      <w:r>
        <w:rPr>
          <w:rStyle w:val="s1"/>
          <w:rFonts w:eastAsiaTheme="majorEastAsia"/>
          <w:b/>
          <w:bCs/>
        </w:rPr>
        <w:t>AURORAX 100</w:t>
      </w:r>
      <w:r>
        <w:t xml:space="preserve"> combina resistencia, minimalismo y elegancia, convirtiéndose en el centro de atención de cualquier configuración.</w:t>
      </w:r>
    </w:p>
    <w:p w14:paraId="29E0B938" w14:textId="77777777" w:rsidR="00AA04A4" w:rsidRDefault="00AA04A4" w:rsidP="00AA04A4">
      <w:pPr>
        <w:pStyle w:val="p1"/>
        <w:numPr>
          <w:ilvl w:val="0"/>
          <w:numId w:val="1"/>
        </w:numPr>
      </w:pPr>
      <w:r>
        <w:rPr>
          <w:rStyle w:val="s1"/>
          <w:rFonts w:eastAsiaTheme="majorEastAsia"/>
          <w:b/>
          <w:bCs/>
        </w:rPr>
        <w:t>Panel Frontal de Alta Velocidad USB 3.0 y Tipo-C Gen 2:</w:t>
      </w:r>
      <w:r>
        <w:t xml:space="preserve"> Disfruta de transferencias de datos rápidas y conectividad moderna gracias a los puertos USB 3.0 y USB Tipo-C Gen 2 integrados, ideales para periféricos y dispositivos móviles de última generación.</w:t>
      </w:r>
    </w:p>
    <w:p w14:paraId="2D2E6BEB" w14:textId="77777777" w:rsidR="00AA04A4" w:rsidRDefault="00AA04A4" w:rsidP="00AA04A4">
      <w:pPr>
        <w:pStyle w:val="p2"/>
      </w:pPr>
    </w:p>
    <w:p w14:paraId="68EED04A" w14:textId="77777777" w:rsidR="00AA04A4" w:rsidRDefault="00AA04A4" w:rsidP="00AA04A4">
      <w:pPr>
        <w:pStyle w:val="p1"/>
      </w:pPr>
      <w:r>
        <w:rPr>
          <w:b/>
          <w:bCs/>
        </w:rPr>
        <w:t>Especificaciones Técnicas:</w:t>
      </w:r>
    </w:p>
    <w:p w14:paraId="2CB99062" w14:textId="77777777" w:rsidR="00AA04A4" w:rsidRDefault="00AA04A4" w:rsidP="00AA04A4">
      <w:pPr>
        <w:pStyle w:val="p1"/>
        <w:numPr>
          <w:ilvl w:val="0"/>
          <w:numId w:val="2"/>
        </w:numPr>
      </w:pPr>
      <w:r>
        <w:rPr>
          <w:rStyle w:val="s1"/>
          <w:rFonts w:eastAsiaTheme="majorEastAsia"/>
          <w:b/>
          <w:bCs/>
        </w:rPr>
        <w:lastRenderedPageBreak/>
        <w:t>Modelo:</w:t>
      </w:r>
      <w:r>
        <w:t xml:space="preserve"> XYZ AURORAX 100</w:t>
      </w:r>
    </w:p>
    <w:p w14:paraId="65E4CFD9" w14:textId="77777777" w:rsidR="00AA04A4" w:rsidRDefault="00AA04A4" w:rsidP="00AA04A4">
      <w:pPr>
        <w:pStyle w:val="p1"/>
        <w:numPr>
          <w:ilvl w:val="0"/>
          <w:numId w:val="2"/>
        </w:numPr>
      </w:pPr>
      <w:r>
        <w:rPr>
          <w:rStyle w:val="s1"/>
          <w:rFonts w:eastAsiaTheme="majorEastAsia"/>
          <w:b/>
          <w:bCs/>
        </w:rPr>
        <w:t>Dimensiones de la estructura:</w:t>
      </w:r>
      <w:r>
        <w:t xml:space="preserve"> 468 x 215 x 495 mm (L x </w:t>
      </w:r>
      <w:proofErr w:type="spellStart"/>
      <w:r>
        <w:t>An</w:t>
      </w:r>
      <w:proofErr w:type="spellEnd"/>
      <w:r>
        <w:t xml:space="preserve"> x Al)</w:t>
      </w:r>
    </w:p>
    <w:p w14:paraId="1606A647" w14:textId="77777777" w:rsidR="00AA04A4" w:rsidRDefault="00AA04A4" w:rsidP="00AA04A4">
      <w:pPr>
        <w:pStyle w:val="p1"/>
        <w:numPr>
          <w:ilvl w:val="0"/>
          <w:numId w:val="2"/>
        </w:numPr>
      </w:pPr>
      <w:r>
        <w:rPr>
          <w:rStyle w:val="s1"/>
          <w:rFonts w:eastAsiaTheme="majorEastAsia"/>
          <w:b/>
          <w:bCs/>
        </w:rPr>
        <w:t>Dimensiones de la caja:</w:t>
      </w:r>
      <w:r>
        <w:t xml:space="preserve"> 468 x 215 x 495 mm (L x </w:t>
      </w:r>
      <w:proofErr w:type="spellStart"/>
      <w:r>
        <w:t>An</w:t>
      </w:r>
      <w:proofErr w:type="spellEnd"/>
      <w:r>
        <w:t xml:space="preserve"> x Al)</w:t>
      </w:r>
    </w:p>
    <w:p w14:paraId="1825C198" w14:textId="77777777" w:rsidR="00AA04A4" w:rsidRDefault="00AA04A4" w:rsidP="00AA04A4">
      <w:pPr>
        <w:pStyle w:val="p1"/>
        <w:numPr>
          <w:ilvl w:val="0"/>
          <w:numId w:val="2"/>
        </w:numPr>
      </w:pPr>
      <w:r>
        <w:rPr>
          <w:rStyle w:val="s1"/>
          <w:rFonts w:eastAsiaTheme="majorEastAsia"/>
          <w:b/>
          <w:bCs/>
        </w:rPr>
        <w:t>Dimensiones del embalaje:</w:t>
      </w:r>
      <w:r>
        <w:t xml:space="preserve"> 550 x 270 x 500 mm (L x </w:t>
      </w:r>
      <w:proofErr w:type="spellStart"/>
      <w:r>
        <w:t>An</w:t>
      </w:r>
      <w:proofErr w:type="spellEnd"/>
      <w:r>
        <w:t xml:space="preserve"> x Al)</w:t>
      </w:r>
    </w:p>
    <w:p w14:paraId="7B80A8DA" w14:textId="77777777" w:rsidR="00AA04A4" w:rsidRDefault="00AA04A4" w:rsidP="00AA04A4">
      <w:pPr>
        <w:pStyle w:val="p1"/>
        <w:numPr>
          <w:ilvl w:val="0"/>
          <w:numId w:val="2"/>
        </w:numPr>
      </w:pPr>
      <w:r>
        <w:rPr>
          <w:rStyle w:val="s1"/>
          <w:rFonts w:eastAsiaTheme="majorEastAsia"/>
          <w:b/>
          <w:bCs/>
        </w:rPr>
        <w:t>Material:</w:t>
      </w:r>
      <w:r>
        <w:t xml:space="preserve"> Acero, Cristal Templado, Malla</w:t>
      </w:r>
    </w:p>
    <w:p w14:paraId="11DA9BB9" w14:textId="77777777" w:rsidR="00AA04A4" w:rsidRDefault="00AA04A4" w:rsidP="00AA04A4">
      <w:pPr>
        <w:pStyle w:val="p1"/>
        <w:numPr>
          <w:ilvl w:val="0"/>
          <w:numId w:val="2"/>
        </w:numPr>
      </w:pPr>
      <w:r>
        <w:rPr>
          <w:rStyle w:val="s1"/>
          <w:rFonts w:eastAsiaTheme="majorEastAsia"/>
          <w:b/>
          <w:bCs/>
        </w:rPr>
        <w:t>Grosor:</w:t>
      </w:r>
      <w:r>
        <w:t xml:space="preserve"> SPCC 0,5 mm / 0,6 mm, acabado final</w:t>
      </w:r>
    </w:p>
    <w:p w14:paraId="0A94CAAC" w14:textId="77777777" w:rsidR="00AA04A4" w:rsidRDefault="00AA04A4" w:rsidP="00AA04A4">
      <w:pPr>
        <w:pStyle w:val="p1"/>
        <w:numPr>
          <w:ilvl w:val="0"/>
          <w:numId w:val="2"/>
        </w:numPr>
      </w:pPr>
      <w:r>
        <w:rPr>
          <w:rStyle w:val="s1"/>
          <w:rFonts w:eastAsiaTheme="majorEastAsia"/>
          <w:b/>
          <w:bCs/>
        </w:rPr>
        <w:t>Panel lateral:</w:t>
      </w:r>
      <w:r>
        <w:t xml:space="preserve"> Panel izquierdo de cristal templado con mecanismo deslizante, sin tornillos frontales</w:t>
      </w:r>
    </w:p>
    <w:p w14:paraId="092FE062" w14:textId="77777777" w:rsidR="00AA04A4" w:rsidRDefault="00AA04A4" w:rsidP="00AA04A4">
      <w:pPr>
        <w:pStyle w:val="p1"/>
        <w:numPr>
          <w:ilvl w:val="0"/>
          <w:numId w:val="2"/>
        </w:numPr>
      </w:pPr>
      <w:r>
        <w:rPr>
          <w:b/>
          <w:bCs/>
        </w:rPr>
        <w:t>Compatibilidad de placas base:</w:t>
      </w:r>
      <w:r>
        <w:rPr>
          <w:rStyle w:val="s1"/>
          <w:rFonts w:eastAsiaTheme="majorEastAsia"/>
        </w:rPr>
        <w:t xml:space="preserve"> ATX / M-ATX / ITX</w:t>
      </w:r>
    </w:p>
    <w:p w14:paraId="0CBFD66A" w14:textId="77777777" w:rsidR="00AA04A4" w:rsidRDefault="00AA04A4" w:rsidP="00AA04A4">
      <w:pPr>
        <w:pStyle w:val="p1"/>
        <w:numPr>
          <w:ilvl w:val="0"/>
          <w:numId w:val="2"/>
        </w:numPr>
      </w:pPr>
      <w:r>
        <w:rPr>
          <w:b/>
          <w:bCs/>
        </w:rPr>
        <w:t>Compatibilidad BTF:</w:t>
      </w:r>
      <w:r>
        <w:rPr>
          <w:rStyle w:val="s1"/>
          <w:rFonts w:eastAsiaTheme="majorEastAsia"/>
        </w:rPr>
        <w:t xml:space="preserve"> No</w:t>
      </w:r>
    </w:p>
    <w:p w14:paraId="36914693" w14:textId="77777777" w:rsidR="00AA04A4" w:rsidRDefault="00AA04A4" w:rsidP="00AA04A4">
      <w:pPr>
        <w:pStyle w:val="p1"/>
        <w:numPr>
          <w:ilvl w:val="0"/>
          <w:numId w:val="2"/>
        </w:numPr>
      </w:pPr>
      <w:r>
        <w:rPr>
          <w:rStyle w:val="s1"/>
          <w:rFonts w:eastAsiaTheme="majorEastAsia"/>
          <w:b/>
          <w:bCs/>
        </w:rPr>
        <w:t>Gestión de cables:</w:t>
      </w:r>
      <w:r>
        <w:t xml:space="preserve"> Organizador de velcro XYZ incluido</w:t>
      </w:r>
    </w:p>
    <w:p w14:paraId="7E4D335D" w14:textId="77777777" w:rsidR="00AA04A4" w:rsidRDefault="00AA04A4" w:rsidP="00AA04A4">
      <w:pPr>
        <w:pStyle w:val="p1"/>
        <w:numPr>
          <w:ilvl w:val="0"/>
          <w:numId w:val="2"/>
        </w:numPr>
      </w:pPr>
      <w:r>
        <w:rPr>
          <w:rStyle w:val="s1"/>
          <w:rFonts w:eastAsiaTheme="majorEastAsia"/>
          <w:b/>
          <w:bCs/>
        </w:rPr>
        <w:t>Ventiladores preinstalados:</w:t>
      </w:r>
      <w:r>
        <w:t xml:space="preserve"> 3 x Pulsar 120mm A-RGB PWM</w:t>
      </w:r>
    </w:p>
    <w:p w14:paraId="72B87F4D" w14:textId="77777777" w:rsidR="00AA04A4" w:rsidRDefault="00AA04A4" w:rsidP="00AA04A4">
      <w:pPr>
        <w:pStyle w:val="p1"/>
        <w:numPr>
          <w:ilvl w:val="0"/>
          <w:numId w:val="2"/>
        </w:numPr>
      </w:pPr>
      <w:r>
        <w:rPr>
          <w:rStyle w:val="s1"/>
          <w:rFonts w:eastAsiaTheme="majorEastAsia"/>
          <w:b/>
          <w:bCs/>
        </w:rPr>
        <w:t>Controlador:</w:t>
      </w:r>
      <w:r>
        <w:t xml:space="preserve"> Incluido, PWM + ARGB, compatible con sincronización con placa base</w:t>
      </w:r>
    </w:p>
    <w:p w14:paraId="2AF8AB3A" w14:textId="77777777" w:rsidR="00AA04A4" w:rsidRDefault="00AA04A4" w:rsidP="00AA04A4">
      <w:pPr>
        <w:pStyle w:val="p1"/>
        <w:numPr>
          <w:ilvl w:val="0"/>
          <w:numId w:val="2"/>
        </w:numPr>
      </w:pPr>
      <w:r>
        <w:rPr>
          <w:b/>
          <w:bCs/>
        </w:rPr>
        <w:t>Configuración de ventiladores:</w:t>
      </w:r>
    </w:p>
    <w:p w14:paraId="20CDAC76" w14:textId="77777777" w:rsidR="00AA04A4" w:rsidRDefault="00AA04A4" w:rsidP="00AA04A4">
      <w:pPr>
        <w:pStyle w:val="p1"/>
        <w:numPr>
          <w:ilvl w:val="1"/>
          <w:numId w:val="2"/>
        </w:numPr>
      </w:pPr>
      <w:r>
        <w:t>Frontal (soporte placa base): 2 x Pulsar 120mm A-RGB [invertidos]</w:t>
      </w:r>
    </w:p>
    <w:p w14:paraId="0D5DDCEC" w14:textId="77777777" w:rsidR="00AA04A4" w:rsidRDefault="00AA04A4" w:rsidP="00AA04A4">
      <w:pPr>
        <w:pStyle w:val="p1"/>
        <w:numPr>
          <w:ilvl w:val="1"/>
          <w:numId w:val="2"/>
        </w:numPr>
      </w:pPr>
      <w:r>
        <w:t>Trasero: 1 x Pulsar 120mm A-RGB [normal]</w:t>
      </w:r>
    </w:p>
    <w:p w14:paraId="64F10A19" w14:textId="77777777" w:rsidR="00AA04A4" w:rsidRDefault="00AA04A4" w:rsidP="00AA04A4">
      <w:pPr>
        <w:pStyle w:val="p1"/>
        <w:numPr>
          <w:ilvl w:val="0"/>
          <w:numId w:val="2"/>
        </w:numPr>
      </w:pPr>
      <w:r>
        <w:rPr>
          <w:b/>
          <w:bCs/>
        </w:rPr>
        <w:t>Compatibilidad adicional para ventiladores:</w:t>
      </w:r>
    </w:p>
    <w:p w14:paraId="0E1D3C0C" w14:textId="77777777" w:rsidR="00AA04A4" w:rsidRDefault="00AA04A4" w:rsidP="00AA04A4">
      <w:pPr>
        <w:pStyle w:val="p1"/>
        <w:numPr>
          <w:ilvl w:val="1"/>
          <w:numId w:val="2"/>
        </w:numPr>
      </w:pPr>
      <w:r>
        <w:t>2 x 120mm (soporte de placa base)</w:t>
      </w:r>
    </w:p>
    <w:p w14:paraId="12955F78" w14:textId="77777777" w:rsidR="00AA04A4" w:rsidRDefault="00AA04A4" w:rsidP="00AA04A4">
      <w:pPr>
        <w:pStyle w:val="p1"/>
        <w:numPr>
          <w:ilvl w:val="1"/>
          <w:numId w:val="2"/>
        </w:numPr>
      </w:pPr>
      <w:r>
        <w:t>3 x 120mm / 2 x 140mm (superior)</w:t>
      </w:r>
    </w:p>
    <w:p w14:paraId="077C4089" w14:textId="77777777" w:rsidR="00AA04A4" w:rsidRDefault="00AA04A4" w:rsidP="00AA04A4">
      <w:pPr>
        <w:pStyle w:val="p1"/>
        <w:numPr>
          <w:ilvl w:val="1"/>
          <w:numId w:val="2"/>
        </w:numPr>
      </w:pPr>
      <w:r>
        <w:t>1 x 120mm (trasero)</w:t>
      </w:r>
    </w:p>
    <w:p w14:paraId="44C47540" w14:textId="77777777" w:rsidR="00AA04A4" w:rsidRDefault="00AA04A4" w:rsidP="00AA04A4">
      <w:pPr>
        <w:pStyle w:val="p1"/>
        <w:numPr>
          <w:ilvl w:val="1"/>
          <w:numId w:val="2"/>
        </w:numPr>
      </w:pPr>
      <w:r>
        <w:t>3 x 120mm (inferior)</w:t>
      </w:r>
    </w:p>
    <w:p w14:paraId="3FD2FBE8" w14:textId="77777777" w:rsidR="00AA04A4" w:rsidRDefault="00AA04A4" w:rsidP="00AA04A4">
      <w:pPr>
        <w:pStyle w:val="p1"/>
        <w:numPr>
          <w:ilvl w:val="0"/>
          <w:numId w:val="2"/>
        </w:numPr>
      </w:pPr>
      <w:r>
        <w:rPr>
          <w:b/>
          <w:bCs/>
        </w:rPr>
        <w:t>Compatibilidad de radiadores:</w:t>
      </w:r>
    </w:p>
    <w:p w14:paraId="1C16BD17" w14:textId="77777777" w:rsidR="00AA04A4" w:rsidRDefault="00AA04A4" w:rsidP="00AA04A4">
      <w:pPr>
        <w:pStyle w:val="p1"/>
        <w:numPr>
          <w:ilvl w:val="1"/>
          <w:numId w:val="2"/>
        </w:numPr>
      </w:pPr>
      <w:r>
        <w:t>Superior: 240/280/360 mm</w:t>
      </w:r>
    </w:p>
    <w:p w14:paraId="2F60CB9C" w14:textId="77777777" w:rsidR="00AA04A4" w:rsidRDefault="00AA04A4" w:rsidP="00AA04A4">
      <w:pPr>
        <w:pStyle w:val="p1"/>
        <w:numPr>
          <w:ilvl w:val="1"/>
          <w:numId w:val="2"/>
        </w:numPr>
      </w:pPr>
      <w:r>
        <w:t>Trasero: 120 mm</w:t>
      </w:r>
    </w:p>
    <w:p w14:paraId="2F6FF89D" w14:textId="77777777" w:rsidR="00AA04A4" w:rsidRDefault="00AA04A4" w:rsidP="00AA04A4">
      <w:pPr>
        <w:pStyle w:val="p1"/>
        <w:numPr>
          <w:ilvl w:val="0"/>
          <w:numId w:val="2"/>
        </w:numPr>
      </w:pPr>
      <w:r>
        <w:rPr>
          <w:rStyle w:val="s1"/>
          <w:rFonts w:eastAsiaTheme="majorEastAsia"/>
          <w:b/>
          <w:bCs/>
        </w:rPr>
        <w:t>Filtros:</w:t>
      </w:r>
      <w:r>
        <w:t xml:space="preserve"> Superior / Inferior</w:t>
      </w:r>
    </w:p>
    <w:p w14:paraId="75A169D0" w14:textId="77777777" w:rsidR="00AA04A4" w:rsidRDefault="00AA04A4" w:rsidP="00AA04A4">
      <w:pPr>
        <w:pStyle w:val="p1"/>
        <w:numPr>
          <w:ilvl w:val="0"/>
          <w:numId w:val="2"/>
        </w:numPr>
      </w:pPr>
      <w:r>
        <w:rPr>
          <w:b/>
          <w:bCs/>
        </w:rPr>
        <w:t>Bahías para unidades:</w:t>
      </w:r>
      <w:r>
        <w:rPr>
          <w:rStyle w:val="s1"/>
          <w:rFonts w:eastAsiaTheme="majorEastAsia"/>
        </w:rPr>
        <w:t xml:space="preserve"> 1 x 3,5” + 2 x 2,5”</w:t>
      </w:r>
    </w:p>
    <w:p w14:paraId="4C65350A" w14:textId="77777777" w:rsidR="00AA04A4" w:rsidRDefault="00AA04A4" w:rsidP="00AA04A4">
      <w:pPr>
        <w:pStyle w:val="p1"/>
        <w:numPr>
          <w:ilvl w:val="0"/>
          <w:numId w:val="2"/>
        </w:numPr>
      </w:pPr>
      <w:r>
        <w:rPr>
          <w:b/>
          <w:bCs/>
        </w:rPr>
        <w:t>Fuente de alimentación soportada:</w:t>
      </w:r>
      <w:r>
        <w:rPr>
          <w:rStyle w:val="s1"/>
          <w:rFonts w:eastAsiaTheme="majorEastAsia"/>
        </w:rPr>
        <w:t xml:space="preserve"> ATX estándar, hasta 200 mm</w:t>
      </w:r>
    </w:p>
    <w:p w14:paraId="61B0B0CC" w14:textId="77777777" w:rsidR="00AA04A4" w:rsidRDefault="00AA04A4" w:rsidP="00AA04A4">
      <w:pPr>
        <w:pStyle w:val="p1"/>
        <w:numPr>
          <w:ilvl w:val="0"/>
          <w:numId w:val="2"/>
        </w:numPr>
      </w:pPr>
      <w:r>
        <w:rPr>
          <w:b/>
          <w:bCs/>
        </w:rPr>
        <w:t>Ranuras de expansión:</w:t>
      </w:r>
      <w:r>
        <w:rPr>
          <w:rStyle w:val="s1"/>
          <w:rFonts w:eastAsiaTheme="majorEastAsia"/>
        </w:rPr>
        <w:t xml:space="preserve"> 7</w:t>
      </w:r>
    </w:p>
    <w:p w14:paraId="527B7F17" w14:textId="77777777" w:rsidR="00AA04A4" w:rsidRDefault="00AA04A4" w:rsidP="00AA04A4">
      <w:pPr>
        <w:pStyle w:val="p1"/>
        <w:numPr>
          <w:ilvl w:val="0"/>
          <w:numId w:val="2"/>
        </w:numPr>
      </w:pPr>
      <w:r>
        <w:rPr>
          <w:b/>
          <w:bCs/>
        </w:rPr>
        <w:t>Panel I/O:</w:t>
      </w:r>
    </w:p>
    <w:p w14:paraId="66C76E4B" w14:textId="77777777" w:rsidR="00AA04A4" w:rsidRDefault="00AA04A4" w:rsidP="00AA04A4">
      <w:pPr>
        <w:pStyle w:val="p1"/>
        <w:numPr>
          <w:ilvl w:val="1"/>
          <w:numId w:val="2"/>
        </w:numPr>
      </w:pPr>
      <w:r>
        <w:t>1 x USB 3.0</w:t>
      </w:r>
    </w:p>
    <w:p w14:paraId="0BDF2464" w14:textId="77777777" w:rsidR="00AA04A4" w:rsidRDefault="00AA04A4" w:rsidP="00AA04A4">
      <w:pPr>
        <w:pStyle w:val="p1"/>
        <w:numPr>
          <w:ilvl w:val="1"/>
          <w:numId w:val="2"/>
        </w:numPr>
      </w:pPr>
      <w:r>
        <w:t>1 x USB 1.1</w:t>
      </w:r>
    </w:p>
    <w:p w14:paraId="0A83CE73" w14:textId="77777777" w:rsidR="00AA04A4" w:rsidRDefault="00AA04A4" w:rsidP="00AA04A4">
      <w:pPr>
        <w:pStyle w:val="p1"/>
        <w:numPr>
          <w:ilvl w:val="1"/>
          <w:numId w:val="2"/>
        </w:numPr>
      </w:pPr>
      <w:r>
        <w:t>1 x USB Tipo-C Gen 2</w:t>
      </w:r>
    </w:p>
    <w:p w14:paraId="7D93B524" w14:textId="77777777" w:rsidR="00AA04A4" w:rsidRDefault="00AA04A4" w:rsidP="00AA04A4">
      <w:pPr>
        <w:pStyle w:val="p1"/>
        <w:numPr>
          <w:ilvl w:val="1"/>
          <w:numId w:val="2"/>
        </w:numPr>
      </w:pPr>
      <w:r>
        <w:t>1 x HD Audio In/</w:t>
      </w:r>
      <w:proofErr w:type="spellStart"/>
      <w:r>
        <w:t>Out</w:t>
      </w:r>
      <w:proofErr w:type="spellEnd"/>
    </w:p>
    <w:p w14:paraId="26991C18" w14:textId="77777777" w:rsidR="00AA04A4" w:rsidRDefault="00AA04A4" w:rsidP="00AA04A4">
      <w:pPr>
        <w:pStyle w:val="p1"/>
        <w:numPr>
          <w:ilvl w:val="1"/>
          <w:numId w:val="2"/>
        </w:numPr>
      </w:pPr>
      <w:r>
        <w:t xml:space="preserve">1 x Botón de </w:t>
      </w:r>
      <w:proofErr w:type="spellStart"/>
      <w:r>
        <w:t>Reset</w:t>
      </w:r>
      <w:proofErr w:type="spellEnd"/>
      <w:r>
        <w:t xml:space="preserve"> / 1 x Botón de control LED</w:t>
      </w:r>
    </w:p>
    <w:p w14:paraId="5AD77B7D" w14:textId="77777777" w:rsidR="00AA04A4" w:rsidRDefault="00AA04A4" w:rsidP="00AA04A4">
      <w:pPr>
        <w:pStyle w:val="p1"/>
        <w:numPr>
          <w:ilvl w:val="0"/>
          <w:numId w:val="2"/>
        </w:numPr>
      </w:pPr>
      <w:r>
        <w:rPr>
          <w:rStyle w:val="s1"/>
          <w:rFonts w:eastAsiaTheme="majorEastAsia"/>
          <w:b/>
          <w:bCs/>
        </w:rPr>
        <w:t>Longitud máxima GPU:</w:t>
      </w:r>
      <w:r>
        <w:t xml:space="preserve"> 380 mm con ventiladores, 420 mm sin ventiladores</w:t>
      </w:r>
    </w:p>
    <w:p w14:paraId="17A96226" w14:textId="77777777" w:rsidR="00AA04A4" w:rsidRDefault="00AA04A4" w:rsidP="00AA04A4">
      <w:pPr>
        <w:pStyle w:val="p1"/>
        <w:numPr>
          <w:ilvl w:val="0"/>
          <w:numId w:val="2"/>
        </w:numPr>
      </w:pPr>
      <w:r>
        <w:rPr>
          <w:b/>
          <w:bCs/>
        </w:rPr>
        <w:t>Altura máxima del disipador de CPU:</w:t>
      </w:r>
      <w:r>
        <w:rPr>
          <w:rStyle w:val="s1"/>
          <w:rFonts w:eastAsiaTheme="majorEastAsia"/>
        </w:rPr>
        <w:t xml:space="preserve"> 165 mm</w:t>
      </w:r>
    </w:p>
    <w:p w14:paraId="58270952" w14:textId="77777777" w:rsidR="00AA04A4" w:rsidRDefault="00AA04A4" w:rsidP="00AA04A4">
      <w:pPr>
        <w:pStyle w:val="p1"/>
        <w:numPr>
          <w:ilvl w:val="0"/>
          <w:numId w:val="2"/>
        </w:numPr>
      </w:pPr>
      <w:r>
        <w:rPr>
          <w:b/>
          <w:bCs/>
        </w:rPr>
        <w:t>Gestión de cables:</w:t>
      </w:r>
      <w:r>
        <w:rPr>
          <w:rStyle w:val="s1"/>
          <w:rFonts w:eastAsiaTheme="majorEastAsia"/>
        </w:rPr>
        <w:t xml:space="preserve"> Incluida</w:t>
      </w:r>
    </w:p>
    <w:p w14:paraId="6C9D6D7F" w14:textId="77777777" w:rsidR="00AA04A4" w:rsidRDefault="00AA04A4" w:rsidP="00AA04A4">
      <w:pPr>
        <w:pStyle w:val="p1"/>
        <w:numPr>
          <w:ilvl w:val="0"/>
          <w:numId w:val="2"/>
        </w:numPr>
      </w:pPr>
      <w:r>
        <w:rPr>
          <w:rStyle w:val="s1"/>
          <w:rFonts w:eastAsiaTheme="majorEastAsia"/>
          <w:b/>
          <w:bCs/>
        </w:rPr>
        <w:t>Embalaje:</w:t>
      </w:r>
      <w:r>
        <w:t xml:space="preserve"> Bolsa de tejido no tejido K=K EPS</w:t>
      </w:r>
    </w:p>
    <w:p w14:paraId="2E004735" w14:textId="77777777" w:rsidR="00AA04A4" w:rsidRDefault="00AA04A4"/>
    <w:sectPr w:rsidR="00AA04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109BD"/>
    <w:multiLevelType w:val="multilevel"/>
    <w:tmpl w:val="A2BCA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9261A5"/>
    <w:multiLevelType w:val="multilevel"/>
    <w:tmpl w:val="6CDE2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25208186">
    <w:abstractNumId w:val="1"/>
  </w:num>
  <w:num w:numId="2" w16cid:durableId="1041125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4A4"/>
    <w:rsid w:val="00AA04A4"/>
    <w:rsid w:val="00FB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72725DB"/>
  <w15:chartTrackingRefBased/>
  <w15:docId w15:val="{FF8F5152-326F-AA40-89E4-37C59B14B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A04A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A04A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A04A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AA04A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AA04A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AA04A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A04A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AA04A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AA04A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AA04A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A04A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A04A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AA04A4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AA04A4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AA04A4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A04A4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AA04A4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AA04A4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AA04A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AA04A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AA04A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AA04A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AA04A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AA04A4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AA04A4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AA04A4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AA04A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AA04A4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AA04A4"/>
    <w:rPr>
      <w:b/>
      <w:bCs/>
      <w:smallCaps/>
      <w:color w:val="0F4761" w:themeColor="accent1" w:themeShade="BF"/>
      <w:spacing w:val="5"/>
    </w:rPr>
  </w:style>
  <w:style w:type="paragraph" w:customStyle="1" w:styleId="p1">
    <w:name w:val="p1"/>
    <w:basedOn w:val="Normal"/>
    <w:rsid w:val="00AA0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customStyle="1" w:styleId="p2">
    <w:name w:val="p2"/>
    <w:basedOn w:val="Normal"/>
    <w:rsid w:val="00AA0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paragraph" w:customStyle="1" w:styleId="p3">
    <w:name w:val="p3"/>
    <w:basedOn w:val="Normal"/>
    <w:rsid w:val="00AA0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s-ES_tradnl"/>
      <w14:ligatures w14:val="none"/>
    </w:rPr>
  </w:style>
  <w:style w:type="character" w:customStyle="1" w:styleId="s1">
    <w:name w:val="s1"/>
    <w:basedOn w:val="Fuentedeprrafopredeter"/>
    <w:rsid w:val="00AA04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4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629</Words>
  <Characters>3461</Characters>
  <Application>Microsoft Office Word</Application>
  <DocSecurity>0</DocSecurity>
  <Lines>28</Lines>
  <Paragraphs>8</Paragraphs>
  <ScaleCrop>false</ScaleCrop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J Sanchez</dc:creator>
  <cp:keywords/>
  <dc:description/>
  <cp:lastModifiedBy>Pedro J Sanchez</cp:lastModifiedBy>
  <cp:revision>1</cp:revision>
  <dcterms:created xsi:type="dcterms:W3CDTF">2025-04-28T08:46:00Z</dcterms:created>
  <dcterms:modified xsi:type="dcterms:W3CDTF">2025-04-28T08:48:00Z</dcterms:modified>
</cp:coreProperties>
</file>